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3E" w:rsidRPr="0082663E" w:rsidRDefault="0082663E" w:rsidP="008E46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1631620" cy="876996"/>
            <wp:effectExtent l="19050" t="0" r="6680" b="0"/>
            <wp:docPr id="1" name="Рисунок 1" descr="C:\Users\Павел\Desktop\__Brend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__Brend_New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10" cy="87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Прайс-лист на звуковые ролики </w:t>
      </w:r>
      <w:r w:rsidR="0082663E" w:rsidRPr="008266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метро Санкт-Петербурга.</w:t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ознакомьтесь с особенностями трансляции звуковых роликов</w:t>
      </w:r>
      <w:r w:rsidR="008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цены </w:t>
      </w:r>
      <w:proofErr w:type="gramStart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 с 01.03.2014 и даны</w:t>
      </w:r>
      <w:proofErr w:type="gramEnd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НДС (18%)</w:t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ТРАНСЛЯЦИИ ЗВУКОВОГО РОЛИКА</w:t>
      </w:r>
      <w:proofErr w:type="gramStart"/>
      <w:r w:rsid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трансляцию ролика одновременно на всех эскалаторах станций метрополитена</w:t>
      </w:r>
    </w:p>
    <w:tbl>
      <w:tblPr>
        <w:tblW w:w="927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42"/>
        <w:gridCol w:w="2398"/>
        <w:gridCol w:w="3030"/>
      </w:tblGrid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3CAFF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Хронометраж ролика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3CAFF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ПИК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3CAFF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НЕ ПИК</w:t>
            </w:r>
          </w:p>
        </w:tc>
      </w:tr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руб.</w:t>
            </w:r>
          </w:p>
        </w:tc>
      </w:tr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 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 руб.</w:t>
            </w:r>
          </w:p>
        </w:tc>
      </w:tr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 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 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8E4631" w:rsidRPr="0082663E" w:rsidTr="008E4631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 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руб.</w:t>
            </w:r>
          </w:p>
        </w:tc>
      </w:tr>
    </w:tbl>
    <w:p w:rsidR="008E4631" w:rsidRPr="0082663E" w:rsidRDefault="008E4631" w:rsidP="008E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Минимальный заказ – 5 трансляций.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РАБОЧИЕ ДНИ: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: 7:00, 7:30, 8:00, 8:30, 9:00, 9:30; 16:00, 16:30, 17:00, 17:30, 18:00, 18:30, 19:00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ПИК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: 10:00, 10:30, 11:00, 11:30, 12:00, 12:30, 13:00, 13:30, 14:00, 14:30, 15:00, 15:30;</w:t>
      </w:r>
      <w:proofErr w:type="gramEnd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19:30, 20:00, 20:30, 21:00, 21:30, 22:00, 22:30, 23:00</w:t>
      </w:r>
    </w:p>
    <w:p w:rsidR="008E4631" w:rsidRPr="0082663E" w:rsidRDefault="008E4631" w:rsidP="008E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 И ПРАЗДНИЧНЫЕ ДНИ: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: 12:00, 12:30, 13:00, 13:30, 14:00, 14:30, 15:00, 15:30, 16:00, 16:30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ПИК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: 7:00, 7:30, 8:00, 8:30, 9:00, 9:30,10:00, 10:30, 11:00, 11:30; 17:00, 17:30, 18:00, 18:30, 19:00, 19:30, 20:00, 20:30, 21:00, 21:30, 22:00, 22:30, 23:00</w:t>
      </w:r>
    </w:p>
    <w:p w:rsidR="0082663E" w:rsidRDefault="008E4631" w:rsidP="008E46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Позиционирование ролика: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ролик размещается на одной, определенной станции или группе станций, при расчете стоимости трансляции применяется 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1,2.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ролик позиционируется в начале и/или в конце блока рекламных объявлений, при расчете стоимости трансляции применяется 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1,2.</w:t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исполнения заказа – через один рабочий день после оплаты, но не ранее, чем через 2 рабочих дня после подачи заявки, не считая даты ее поступления. При срочном исполнении заказа трансляция ролика возможна не ранее 18:00 часов следующего рабочего дня. </w:t>
      </w:r>
    </w:p>
    <w:p w:rsidR="008E4631" w:rsidRDefault="008E4631" w:rsidP="008E463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срочном исполнении, цена трансляции ролика в первый день умножается на 3.</w:t>
      </w:r>
    </w:p>
    <w:p w:rsidR="008E4631" w:rsidRPr="0082663E" w:rsidRDefault="008E4631" w:rsidP="008E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Скидка от объема заказа:</w:t>
      </w:r>
    </w:p>
    <w:tbl>
      <w:tblPr>
        <w:tblpPr w:leftFromText="45" w:rightFromText="45" w:vertAnchor="text"/>
        <w:tblW w:w="45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2"/>
        <w:gridCol w:w="1348"/>
      </w:tblGrid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3CAFF"/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заказа, 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3CAFF"/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 – 30000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 – 50000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50001 – 90000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 – 150000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150001 – 270000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270001 – 590000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8E4631" w:rsidRPr="0082663E" w:rsidTr="008E463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590001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E4631" w:rsidRPr="0082663E" w:rsidRDefault="008E4631" w:rsidP="008E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</w:tbl>
    <w:p w:rsidR="008E4631" w:rsidRPr="0082663E" w:rsidRDefault="008E4631" w:rsidP="00324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заказа</w:t>
      </w:r>
      <w:r w:rsidR="0032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рекламному ролику, предоставляемому заказчиком, должны быть приложены текст ролика и отчет обо всех использованных в ролике музыкальных произведениях российских и зарубежных правообладателей по форме, требуемой РАО, заверенные подписью уполномоченного лица и печатью организации.</w:t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материалы должны сопровождаться копиями сертификатов и/или лицензий и/или разрешений на рекламируемые товары и/или услуги в установленных законодательством случаях, а также заверенными копиями договоров или выписками из договоров о передаче авторских и смежных прав на произведения, использованные в рекламном ролике.</w:t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оставляет за собой право не принимать к размещению ролики, когда рекламный продукт не соответствует ФЗ «О рекламе»,  нарушает этику, имеет содержание способствующее нарушению безопасности поездки пассажиров, обладающее оскорбляющим воздействием на пассажиров, имеет политический или религиозный характер и т.д.</w:t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Аудиоролик</w:t>
      </w:r>
      <w:proofErr w:type="spellEnd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проходит согласование в метрополитене. В отдельных </w:t>
      </w:r>
      <w:proofErr w:type="gramStart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метрополитен может отказать в трансляции ролика, если он по содержанию или музыкальному оформлению может оказать негативное воздействие на определенные группы пассажиров или может быть предпосылкой к нарушению безопасности проезда на метрополитене.</w:t>
      </w:r>
    </w:p>
    <w:p w:rsidR="008E4631" w:rsidRPr="0082663E" w:rsidRDefault="008E4631" w:rsidP="00826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Аудиоролики</w:t>
      </w:r>
      <w:proofErr w:type="spellEnd"/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транслируются по всем наклонным ходам станций метрополитена одновременно.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Эфирная справка о проведении рекламной кампании предоставляется заказчику по требованию. </w:t>
      </w:r>
      <w:r w:rsidRPr="00826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профилактических работ в метрополитене или в связи с неисправностями возможны отключения отдельных станций от сети трансляции.</w:t>
      </w:r>
    </w:p>
    <w:p w:rsidR="008E4631" w:rsidRPr="00324931" w:rsidRDefault="008E4631" w:rsidP="00324931">
      <w:pPr>
        <w:pStyle w:val="1"/>
        <w:rPr>
          <w:b w:val="0"/>
          <w:sz w:val="24"/>
          <w:szCs w:val="24"/>
        </w:rPr>
      </w:pPr>
      <w:r w:rsidRPr="0082663E">
        <w:rPr>
          <w:sz w:val="24"/>
          <w:szCs w:val="24"/>
        </w:rPr>
        <w:t>Особенности трансляции рекламных роликов в метро</w:t>
      </w:r>
      <w:r w:rsidR="00324931">
        <w:rPr>
          <w:sz w:val="24"/>
          <w:szCs w:val="24"/>
        </w:rPr>
        <w:br/>
      </w:r>
      <w:r w:rsidRPr="00324931">
        <w:rPr>
          <w:b w:val="0"/>
          <w:sz w:val="24"/>
          <w:szCs w:val="24"/>
        </w:rPr>
        <w:t xml:space="preserve">Трансляция производится по всем станциям одновременно. В </w:t>
      </w:r>
      <w:proofErr w:type="gramStart"/>
      <w:r w:rsidRPr="00324931">
        <w:rPr>
          <w:b w:val="0"/>
          <w:sz w:val="24"/>
          <w:szCs w:val="24"/>
        </w:rPr>
        <w:t>виде</w:t>
      </w:r>
      <w:proofErr w:type="gramEnd"/>
      <w:r w:rsidRPr="00324931">
        <w:rPr>
          <w:b w:val="0"/>
          <w:sz w:val="24"/>
          <w:szCs w:val="24"/>
        </w:rPr>
        <w:t xml:space="preserve"> дополнительной услуги возможна организация трансляции на одной станции или группе станций. Для проведения профилактических работ и в связи с неисправностями возможны отключения отдельных станций от сети трансляции. Порядок и время отключения мы </w:t>
      </w:r>
      <w:proofErr w:type="gramStart"/>
      <w:r w:rsidRPr="00324931">
        <w:rPr>
          <w:b w:val="0"/>
          <w:sz w:val="24"/>
          <w:szCs w:val="24"/>
        </w:rPr>
        <w:t>прогнозировать и контролировать</w:t>
      </w:r>
      <w:proofErr w:type="gramEnd"/>
      <w:r w:rsidRPr="00324931">
        <w:rPr>
          <w:b w:val="0"/>
          <w:sz w:val="24"/>
          <w:szCs w:val="24"/>
        </w:rPr>
        <w:t xml:space="preserve"> не можем, поэтому трансляция полностью гарантируется нами на 95% станций. Если рекламодатель особенно заинтересован в трансляции на одной или нескольких станциях, то он должен уведомить об этом рекламное бюро заранее, до подачи заказа. В </w:t>
      </w:r>
      <w:proofErr w:type="gramStart"/>
      <w:r w:rsidRPr="00324931">
        <w:rPr>
          <w:b w:val="0"/>
          <w:sz w:val="24"/>
          <w:szCs w:val="24"/>
        </w:rPr>
        <w:t>этом</w:t>
      </w:r>
      <w:proofErr w:type="gramEnd"/>
      <w:r w:rsidRPr="00324931">
        <w:rPr>
          <w:b w:val="0"/>
          <w:sz w:val="24"/>
          <w:szCs w:val="24"/>
        </w:rPr>
        <w:t xml:space="preserve"> случае будет проведена дополнительная проверка качества трансляции, о результатах будет сообщено рекламодателю.</w:t>
      </w:r>
    </w:p>
    <w:p w:rsidR="00C67E62" w:rsidRDefault="008E4631" w:rsidP="0082663E">
      <w:pPr>
        <w:pStyle w:val="a4"/>
        <w:jc w:val="both"/>
      </w:pPr>
      <w:r w:rsidRPr="0082663E">
        <w:t>Порядок выхода объявлений в блоке определяется компьютером каждый раз в произвольном порядке, т.е. ваше объявление может быть первым, десятым или последним в блоке. При необходимости, точное время, когда объявление рекламодателя было в эфире, можно уточнить в нашем бюро, заказав эфирную справку.</w:t>
      </w:r>
    </w:p>
    <w:p w:rsidR="0082663E" w:rsidRPr="00324931" w:rsidRDefault="0082663E" w:rsidP="00324931">
      <w:pPr>
        <w:pStyle w:val="a4"/>
        <w:jc w:val="right"/>
      </w:pPr>
      <w:r>
        <w:t>БРЭНД МЕДИА</w:t>
      </w:r>
      <w:r>
        <w:br/>
      </w:r>
      <w:hyperlink r:id="rId7" w:history="1">
        <w:r w:rsidR="00324931" w:rsidRPr="00E53A30">
          <w:rPr>
            <w:rStyle w:val="a6"/>
            <w:lang w:val="en-US"/>
          </w:rPr>
          <w:t>WWW</w:t>
        </w:r>
        <w:r w:rsidR="00324931" w:rsidRPr="00E53A30">
          <w:rPr>
            <w:rStyle w:val="a6"/>
          </w:rPr>
          <w:t>.</w:t>
        </w:r>
        <w:r w:rsidR="00324931" w:rsidRPr="00E53A30">
          <w:rPr>
            <w:rStyle w:val="a6"/>
            <w:lang w:val="en-US"/>
          </w:rPr>
          <w:t>BRAND</w:t>
        </w:r>
        <w:r w:rsidR="00324931" w:rsidRPr="00E53A30">
          <w:rPr>
            <w:rStyle w:val="a6"/>
          </w:rPr>
          <w:t>-</w:t>
        </w:r>
        <w:r w:rsidR="00324931" w:rsidRPr="00E53A30">
          <w:rPr>
            <w:rStyle w:val="a6"/>
            <w:lang w:val="en-US"/>
          </w:rPr>
          <w:t>METRO</w:t>
        </w:r>
        <w:r w:rsidR="00324931" w:rsidRPr="00E53A30">
          <w:rPr>
            <w:rStyle w:val="a6"/>
          </w:rPr>
          <w:t>.</w:t>
        </w:r>
        <w:r w:rsidR="00324931" w:rsidRPr="00E53A30">
          <w:rPr>
            <w:rStyle w:val="a6"/>
            <w:lang w:val="en-US"/>
          </w:rPr>
          <w:t>RU</w:t>
        </w:r>
      </w:hyperlink>
      <w:r w:rsidR="00324931" w:rsidRPr="00324931">
        <w:br/>
      </w:r>
      <w:r w:rsidR="00324931">
        <w:t>+74955063802 (многоканальный)</w:t>
      </w:r>
      <w:r w:rsidR="00324931">
        <w:br/>
      </w:r>
      <w:r w:rsidR="00324931">
        <w:rPr>
          <w:lang w:val="en-US"/>
        </w:rPr>
        <w:t>margo</w:t>
      </w:r>
      <w:r w:rsidR="00324931" w:rsidRPr="00324931">
        <w:t>@</w:t>
      </w:r>
      <w:r w:rsidR="00324931">
        <w:rPr>
          <w:lang w:val="en-US"/>
        </w:rPr>
        <w:t>brandmedia</w:t>
      </w:r>
      <w:r w:rsidR="00324931" w:rsidRPr="00324931">
        <w:t>.</w:t>
      </w:r>
      <w:proofErr w:type="spellStart"/>
      <w:r w:rsidR="00324931">
        <w:rPr>
          <w:lang w:val="en-US"/>
        </w:rPr>
        <w:t>ru</w:t>
      </w:r>
      <w:proofErr w:type="spellEnd"/>
    </w:p>
    <w:sectPr w:rsidR="0082663E" w:rsidRPr="00324931" w:rsidSect="0082663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5D" w:rsidRDefault="0098315D" w:rsidP="0082663E">
      <w:pPr>
        <w:spacing w:after="0" w:line="240" w:lineRule="auto"/>
      </w:pPr>
      <w:r>
        <w:separator/>
      </w:r>
    </w:p>
  </w:endnote>
  <w:endnote w:type="continuationSeparator" w:id="0">
    <w:p w:rsidR="0098315D" w:rsidRDefault="0098315D" w:rsidP="0082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9343"/>
      <w:docPartObj>
        <w:docPartGallery w:val="Page Numbers (Bottom of Page)"/>
        <w:docPartUnique/>
      </w:docPartObj>
    </w:sdtPr>
    <w:sdtContent>
      <w:p w:rsidR="0082663E" w:rsidRDefault="0082663E">
        <w:pPr>
          <w:pStyle w:val="ab"/>
        </w:pPr>
        <w:r>
          <w:rPr>
            <w:noProof/>
          </w:rPr>
          <w:pict>
            <v:group id="_x0000_s3073" style="position:absolute;margin-left:-278.65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3074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3075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6" type="#_x0000_t32" style="position:absolute;left:-83;top:540;width:761;height:0;flip:x" o:connectortype="straight" strokecolor="#5f497a [2407]"/>
              </v:group>
              <v:rect id="_x0000_s3077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82663E" w:rsidRDefault="0082663E">
                      <w:pPr>
                        <w:pStyle w:val="ad"/>
                        <w:rPr>
                          <w:outline/>
                        </w:rPr>
                      </w:pPr>
                      <w:fldSimple w:instr=" PAGE    \* MERGEFORMAT ">
                        <w:r w:rsidR="00324931" w:rsidRPr="00324931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5D" w:rsidRDefault="0098315D" w:rsidP="0082663E">
      <w:pPr>
        <w:spacing w:after="0" w:line="240" w:lineRule="auto"/>
      </w:pPr>
      <w:r>
        <w:separator/>
      </w:r>
    </w:p>
  </w:footnote>
  <w:footnote w:type="continuationSeparator" w:id="0">
    <w:p w:rsidR="0098315D" w:rsidRDefault="0098315D" w:rsidP="0082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4631"/>
    <w:rsid w:val="00324931"/>
    <w:rsid w:val="005213D5"/>
    <w:rsid w:val="0082663E"/>
    <w:rsid w:val="008E4631"/>
    <w:rsid w:val="009138D3"/>
    <w:rsid w:val="0098315D"/>
    <w:rsid w:val="00C6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62"/>
  </w:style>
  <w:style w:type="paragraph" w:styleId="1">
    <w:name w:val="heading 1"/>
    <w:basedOn w:val="a"/>
    <w:link w:val="10"/>
    <w:uiPriority w:val="9"/>
    <w:qFormat/>
    <w:rsid w:val="008E4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4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orycontent">
    <w:name w:val="storycontent"/>
    <w:basedOn w:val="a"/>
    <w:rsid w:val="008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4631"/>
    <w:rPr>
      <w:b/>
      <w:bCs/>
    </w:rPr>
  </w:style>
  <w:style w:type="paragraph" w:styleId="a4">
    <w:name w:val="Normal (Web)"/>
    <w:basedOn w:val="a"/>
    <w:uiPriority w:val="99"/>
    <w:unhideWhenUsed/>
    <w:rsid w:val="008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631"/>
  </w:style>
  <w:style w:type="character" w:styleId="a5">
    <w:name w:val="Emphasis"/>
    <w:basedOn w:val="a0"/>
    <w:uiPriority w:val="20"/>
    <w:qFormat/>
    <w:rsid w:val="008E4631"/>
    <w:rPr>
      <w:i/>
      <w:iCs/>
    </w:rPr>
  </w:style>
  <w:style w:type="character" w:styleId="a6">
    <w:name w:val="Hyperlink"/>
    <w:basedOn w:val="a0"/>
    <w:uiPriority w:val="99"/>
    <w:unhideWhenUsed/>
    <w:rsid w:val="008E46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6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663E"/>
  </w:style>
  <w:style w:type="paragraph" w:styleId="ab">
    <w:name w:val="footer"/>
    <w:basedOn w:val="a"/>
    <w:link w:val="ac"/>
    <w:uiPriority w:val="99"/>
    <w:semiHidden/>
    <w:unhideWhenUsed/>
    <w:rsid w:val="0082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663E"/>
  </w:style>
  <w:style w:type="paragraph" w:styleId="ad">
    <w:name w:val="No Spacing"/>
    <w:link w:val="ae"/>
    <w:uiPriority w:val="1"/>
    <w:qFormat/>
    <w:rsid w:val="0082663E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82663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73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08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RAND-MET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БрэндМедиа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Павел</cp:lastModifiedBy>
  <cp:revision>2</cp:revision>
  <dcterms:created xsi:type="dcterms:W3CDTF">2014-08-07T08:49:00Z</dcterms:created>
  <dcterms:modified xsi:type="dcterms:W3CDTF">2014-08-07T09:05:00Z</dcterms:modified>
</cp:coreProperties>
</file>